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ind w:left="0" w:right="0" w:hanging="0"/>
        <w:jc w:val="center"/>
        <w:outlineLvl w:val="0"/>
        <w:rPr/>
      </w:pPr>
      <w:r>
        <w:rPr>
          <w:sz w:val="22"/>
          <w:szCs w:val="22"/>
        </w:rPr>
        <w:t>Примечания к справке о подтверждающих документах</w:t>
      </w:r>
    </w:p>
    <w:p>
      <w:pPr>
        <w:pStyle w:val="Normal"/>
        <w:bidi w:val="0"/>
        <w:ind w:left="0" w:right="0" w:hanging="0"/>
        <w:rPr>
          <w:rFonts w:ascii="Times New Roman" w:hAnsi="Times New Roman"/>
          <w:sz w:val="22"/>
          <w:szCs w:val="22"/>
        </w:rPr>
      </w:pPr>
      <w:r>
        <w:rPr>
          <w:sz w:val="22"/>
          <w:szCs w:val="22"/>
        </w:rPr>
      </w:r>
    </w:p>
    <w:p>
      <w:pPr>
        <w:pStyle w:val="Normal"/>
        <w:bidi w:val="0"/>
        <w:ind w:left="0" w:right="0" w:firstLine="540"/>
        <w:jc w:val="both"/>
        <w:rPr/>
      </w:pPr>
      <w:r>
        <w:rPr>
          <w:sz w:val="22"/>
          <w:szCs w:val="22"/>
        </w:rPr>
        <w:t>1. В заголовочной части справки о подтверждающих документах (далее - СПД) указываются:</w:t>
      </w:r>
    </w:p>
    <w:p>
      <w:pPr>
        <w:pStyle w:val="Normal"/>
        <w:bidi w:val="0"/>
        <w:ind w:left="0" w:right="0" w:firstLine="540"/>
        <w:jc w:val="both"/>
        <w:rPr/>
      </w:pPr>
      <w:r>
        <w:rPr>
          <w:sz w:val="22"/>
          <w:szCs w:val="22"/>
        </w:rPr>
        <w:t xml:space="preserve">в </w:t>
      </w:r>
      <w:hyperlink r:id="rId2">
        <w:r>
          <w:rPr>
            <w:rStyle w:val="ListLabel1"/>
            <w:sz w:val="22"/>
            <w:szCs w:val="22"/>
          </w:rPr>
          <w:t>поле</w:t>
        </w:r>
      </w:hyperlink>
      <w:r>
        <w:rPr>
          <w:sz w:val="22"/>
          <w:szCs w:val="22"/>
        </w:rP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pPr>
        <w:pStyle w:val="Normal"/>
        <w:bidi w:val="0"/>
        <w:ind w:left="0" w:right="0" w:firstLine="540"/>
        <w:jc w:val="both"/>
        <w:rPr/>
      </w:pPr>
      <w:r>
        <w:rPr>
          <w:sz w:val="22"/>
          <w:szCs w:val="22"/>
        </w:rPr>
        <w:t xml:space="preserve">в </w:t>
      </w:r>
      <w:hyperlink r:id="rId3">
        <w:r>
          <w:rPr>
            <w:rStyle w:val="ListLabel1"/>
            <w:sz w:val="22"/>
            <w:szCs w:val="22"/>
          </w:rPr>
          <w:t>поле</w:t>
        </w:r>
      </w:hyperlink>
      <w:r>
        <w:rPr>
          <w:sz w:val="22"/>
          <w:szCs w:val="22"/>
        </w:rP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pPr>
        <w:pStyle w:val="Normal"/>
        <w:bidi w:val="0"/>
        <w:ind w:left="0" w:right="0" w:firstLine="540"/>
        <w:jc w:val="both"/>
        <w:rPr/>
      </w:pPr>
      <w:r>
        <w:rPr>
          <w:sz w:val="22"/>
          <w:szCs w:val="22"/>
        </w:rPr>
        <w:t xml:space="preserve">в </w:t>
      </w:r>
      <w:hyperlink r:id="rId4">
        <w:r>
          <w:rPr>
            <w:rStyle w:val="ListLabel1"/>
            <w:sz w:val="22"/>
            <w:szCs w:val="22"/>
          </w:rPr>
          <w:t>поле</w:t>
        </w:r>
      </w:hyperlink>
      <w:r>
        <w:rPr>
          <w:sz w:val="22"/>
          <w:szCs w:val="22"/>
        </w:rPr>
        <w:t xml:space="preserve"> "от ________________" - дата заполнения СПД в формате ДД.ММ.ГГГГ;</w:t>
      </w:r>
    </w:p>
    <w:p>
      <w:pPr>
        <w:pStyle w:val="Normal"/>
        <w:bidi w:val="0"/>
        <w:ind w:left="0" w:right="0" w:firstLine="540"/>
        <w:jc w:val="both"/>
        <w:rPr/>
      </w:pPr>
      <w:r>
        <w:rPr>
          <w:sz w:val="22"/>
          <w:szCs w:val="22"/>
        </w:rPr>
        <w:t xml:space="preserve">в </w:t>
      </w:r>
      <w:hyperlink r:id="rId5">
        <w:r>
          <w:rPr>
            <w:rStyle w:val="ListLabel1"/>
            <w:sz w:val="22"/>
            <w:szCs w:val="22"/>
          </w:rPr>
          <w:t>поле</w:t>
        </w:r>
      </w:hyperlink>
      <w:r>
        <w:rPr>
          <w:sz w:val="22"/>
          <w:szCs w:val="22"/>
        </w:rP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pPr>
        <w:pStyle w:val="Normal"/>
        <w:bidi w:val="0"/>
        <w:ind w:left="0" w:right="0" w:firstLine="540"/>
        <w:jc w:val="both"/>
        <w:rPr/>
      </w:pPr>
      <w:r>
        <w:rPr>
          <w:sz w:val="22"/>
          <w:szCs w:val="22"/>
        </w:rPr>
        <w:t xml:space="preserve">2. В </w:t>
      </w:r>
      <w:hyperlink r:id="rId6">
        <w:r>
          <w:rPr>
            <w:rStyle w:val="ListLabel1"/>
            <w:sz w:val="22"/>
            <w:szCs w:val="22"/>
          </w:rPr>
          <w:t>графе 1</w:t>
        </w:r>
      </w:hyperlink>
      <w:r>
        <w:rPr>
          <w:sz w:val="22"/>
          <w:szCs w:val="22"/>
        </w:rPr>
        <w:t xml:space="preserve"> указывается в порядке возрастания номер строки СПД.</w:t>
      </w:r>
    </w:p>
    <w:p>
      <w:pPr>
        <w:pStyle w:val="Normal"/>
        <w:bidi w:val="0"/>
        <w:ind w:left="0" w:right="0" w:firstLine="540"/>
        <w:jc w:val="both"/>
        <w:rPr/>
      </w:pPr>
      <w:r>
        <w:rPr>
          <w:sz w:val="22"/>
          <w:szCs w:val="22"/>
        </w:rPr>
        <w:t xml:space="preserve">В случае заполнения </w:t>
      </w:r>
      <w:hyperlink r:id="rId7">
        <w:r>
          <w:rPr>
            <w:rStyle w:val="ListLabel1"/>
            <w:sz w:val="22"/>
            <w:szCs w:val="22"/>
          </w:rPr>
          <w:t>графы 12</w:t>
        </w:r>
      </w:hyperlink>
      <w:r>
        <w:rPr>
          <w:sz w:val="22"/>
          <w:szCs w:val="22"/>
        </w:rPr>
        <w:t xml:space="preserve"> в </w:t>
      </w:r>
      <w:hyperlink r:id="rId8">
        <w:r>
          <w:rPr>
            <w:rStyle w:val="ListLabel1"/>
            <w:sz w:val="22"/>
            <w:szCs w:val="22"/>
          </w:rPr>
          <w:t>графе 1</w:t>
        </w:r>
      </w:hyperlink>
      <w:r>
        <w:rPr>
          <w:sz w:val="22"/>
          <w:szCs w:val="22"/>
        </w:rPr>
        <w:t xml:space="preserve"> указывается номер строки СПД, ранее принятой банком УК, которая содержит сведения, подлежащие корректировке.</w:t>
      </w:r>
    </w:p>
    <w:p>
      <w:pPr>
        <w:pStyle w:val="Normal"/>
        <w:bidi w:val="0"/>
        <w:ind w:left="0" w:right="0" w:firstLine="540"/>
        <w:jc w:val="both"/>
        <w:rPr/>
      </w:pPr>
      <w:r>
        <w:rPr>
          <w:sz w:val="22"/>
          <w:szCs w:val="22"/>
        </w:rPr>
        <w:t xml:space="preserve">3. В </w:t>
      </w:r>
      <w:hyperlink r:id="rId9">
        <w:r>
          <w:rPr>
            <w:rStyle w:val="ListLabel1"/>
            <w:sz w:val="22"/>
            <w:szCs w:val="22"/>
          </w:rPr>
          <w:t>графе 2</w:t>
        </w:r>
      </w:hyperlink>
      <w:r>
        <w:rPr>
          <w:sz w:val="22"/>
          <w:szCs w:val="22"/>
        </w:rPr>
        <w:t xml:space="preserve"> указывается номер подтверждающего документа, включая регистрационный номер ДТ (</w:t>
      </w:r>
      <w:hyperlink r:id="rId10">
        <w:r>
          <w:rPr>
            <w:rStyle w:val="ListLabel1"/>
            <w:sz w:val="22"/>
            <w:szCs w:val="22"/>
          </w:rPr>
          <w:t>графа "А"</w:t>
        </w:r>
      </w:hyperlink>
      <w:r>
        <w:rPr>
          <w:sz w:val="22"/>
          <w:szCs w:val="22"/>
        </w:rPr>
        <w:t xml:space="preserve"> ДТ) в случае заполнения СПД в соответствии с </w:t>
      </w:r>
      <w:hyperlink r:id="rId11">
        <w:r>
          <w:rPr>
            <w:rStyle w:val="ListLabel1"/>
            <w:sz w:val="22"/>
            <w:szCs w:val="22"/>
          </w:rPr>
          <w:t>пунктами 8.8</w:t>
        </w:r>
      </w:hyperlink>
      <w:r>
        <w:rPr>
          <w:sz w:val="22"/>
          <w:szCs w:val="22"/>
        </w:rPr>
        <w:t xml:space="preserve"> или </w:t>
      </w:r>
      <w:hyperlink r:id="rId12">
        <w:r>
          <w:rPr>
            <w:rStyle w:val="ListLabel1"/>
            <w:sz w:val="22"/>
            <w:szCs w:val="22"/>
          </w:rPr>
          <w:t>8.9</w:t>
        </w:r>
      </w:hyperlink>
      <w:r>
        <w:rPr>
          <w:sz w:val="22"/>
          <w:szCs w:val="22"/>
        </w:rPr>
        <w:t xml:space="preserve"> настоящей Инструкции.</w:t>
      </w:r>
    </w:p>
    <w:p>
      <w:pPr>
        <w:pStyle w:val="Normal"/>
        <w:bidi w:val="0"/>
        <w:ind w:left="0" w:right="0" w:firstLine="540"/>
        <w:jc w:val="both"/>
        <w:rPr/>
      </w:pPr>
      <w:r>
        <w:rPr>
          <w:sz w:val="22"/>
          <w:szCs w:val="22"/>
        </w:rPr>
        <w:t xml:space="preserve">При отсутствии у подтверждающего документа номера в </w:t>
      </w:r>
      <w:hyperlink r:id="rId13">
        <w:r>
          <w:rPr>
            <w:rStyle w:val="ListLabel1"/>
            <w:sz w:val="22"/>
            <w:szCs w:val="22"/>
          </w:rPr>
          <w:t>графе 2</w:t>
        </w:r>
      </w:hyperlink>
      <w:r>
        <w:rPr>
          <w:sz w:val="22"/>
          <w:szCs w:val="22"/>
        </w:rPr>
        <w:t xml:space="preserve"> проставляется символ "БН".</w:t>
      </w:r>
    </w:p>
    <w:p>
      <w:pPr>
        <w:pStyle w:val="Normal"/>
        <w:bidi w:val="0"/>
        <w:ind w:left="0" w:right="0" w:firstLine="540"/>
        <w:jc w:val="both"/>
        <w:rPr/>
      </w:pPr>
      <w:r>
        <w:rPr>
          <w:sz w:val="22"/>
          <w:szCs w:val="22"/>
        </w:rPr>
        <w:t xml:space="preserve">4. В </w:t>
      </w:r>
      <w:hyperlink r:id="rId14">
        <w:r>
          <w:rPr>
            <w:rStyle w:val="ListLabel1"/>
            <w:sz w:val="22"/>
            <w:szCs w:val="22"/>
          </w:rPr>
          <w:t>графе 3</w:t>
        </w:r>
      </w:hyperlink>
      <w:r>
        <w:rPr>
          <w:sz w:val="22"/>
          <w:szCs w:val="22"/>
        </w:rPr>
        <w:t xml:space="preserve"> в формате ДД.ММ.ГГГГ в зависимости от вида подтверждающего документа указывается дата, предусмотренная </w:t>
      </w:r>
      <w:hyperlink r:id="rId15">
        <w:r>
          <w:rPr>
            <w:rStyle w:val="ListLabel1"/>
            <w:sz w:val="22"/>
            <w:szCs w:val="22"/>
          </w:rPr>
          <w:t>пунктом 8.3</w:t>
        </w:r>
      </w:hyperlink>
      <w:r>
        <w:rPr>
          <w:sz w:val="22"/>
          <w:szCs w:val="22"/>
        </w:rPr>
        <w:t xml:space="preserve"> настоящей Инструкции. </w:t>
      </w:r>
      <w:hyperlink r:id="rId16">
        <w:r>
          <w:rPr>
            <w:rStyle w:val="ListLabel1"/>
            <w:sz w:val="22"/>
            <w:szCs w:val="22"/>
          </w:rPr>
          <w:t>Графа 3</w:t>
        </w:r>
      </w:hyperlink>
      <w:r>
        <w:rPr>
          <w:sz w:val="22"/>
          <w:szCs w:val="22"/>
        </w:rPr>
        <w:t xml:space="preserve"> не заполняется в случае, если в </w:t>
      </w:r>
      <w:hyperlink r:id="rId17">
        <w:r>
          <w:rPr>
            <w:rStyle w:val="ListLabel1"/>
            <w:sz w:val="22"/>
            <w:szCs w:val="22"/>
          </w:rPr>
          <w:t>графе 2</w:t>
        </w:r>
      </w:hyperlink>
      <w:r>
        <w:rPr>
          <w:sz w:val="22"/>
          <w:szCs w:val="22"/>
        </w:rPr>
        <w:t xml:space="preserve"> указывается регистрационный номер ДТ (</w:t>
      </w:r>
      <w:hyperlink r:id="rId18">
        <w:r>
          <w:rPr>
            <w:rStyle w:val="ListLabel1"/>
            <w:sz w:val="22"/>
            <w:szCs w:val="22"/>
          </w:rPr>
          <w:t>графа "А"</w:t>
        </w:r>
      </w:hyperlink>
      <w:r>
        <w:rPr>
          <w:sz w:val="22"/>
          <w:szCs w:val="22"/>
        </w:rPr>
        <w:t xml:space="preserve"> ДТ).</w:t>
      </w:r>
    </w:p>
    <w:p>
      <w:pPr>
        <w:pStyle w:val="Normal"/>
        <w:bidi w:val="0"/>
        <w:ind w:left="0" w:right="0" w:firstLine="540"/>
        <w:jc w:val="both"/>
        <w:rPr/>
      </w:pPr>
      <w:r>
        <w:rPr>
          <w:sz w:val="22"/>
          <w:szCs w:val="22"/>
        </w:rPr>
        <w:t>В случае если информация, подлежащая отражению в строке (</w:t>
      </w:r>
      <w:hyperlink r:id="rId19">
        <w:r>
          <w:rPr>
            <w:rStyle w:val="ListLabel1"/>
            <w:sz w:val="22"/>
            <w:szCs w:val="22"/>
          </w:rPr>
          <w:t>графы 2</w:t>
        </w:r>
      </w:hyperlink>
      <w:r>
        <w:rPr>
          <w:sz w:val="22"/>
          <w:szCs w:val="22"/>
        </w:rPr>
        <w:t xml:space="preserve"> - </w:t>
      </w:r>
      <w:hyperlink r:id="rId20">
        <w:r>
          <w:rPr>
            <w:rStyle w:val="ListLabel1"/>
            <w:sz w:val="22"/>
            <w:szCs w:val="22"/>
          </w:rPr>
          <w:t>8</w:t>
        </w:r>
      </w:hyperlink>
      <w:r>
        <w:rPr>
          <w:sz w:val="22"/>
          <w:szCs w:val="22"/>
        </w:rP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r:id="rId21">
        <w:r>
          <w:rPr>
            <w:rStyle w:val="ListLabel1"/>
            <w:sz w:val="22"/>
            <w:szCs w:val="22"/>
          </w:rPr>
          <w:t>графах 2</w:t>
        </w:r>
      </w:hyperlink>
      <w:r>
        <w:rPr>
          <w:sz w:val="22"/>
          <w:szCs w:val="22"/>
        </w:rPr>
        <w:t xml:space="preserve"> - </w:t>
      </w:r>
      <w:hyperlink r:id="rId22">
        <w:r>
          <w:rPr>
            <w:rStyle w:val="ListLabel1"/>
            <w:sz w:val="22"/>
            <w:szCs w:val="22"/>
          </w:rPr>
          <w:t>4</w:t>
        </w:r>
      </w:hyperlink>
      <w:r>
        <w:rPr>
          <w:sz w:val="22"/>
          <w:szCs w:val="22"/>
        </w:rP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23">
        <w:r>
          <w:rPr>
            <w:rStyle w:val="ListLabel1"/>
            <w:sz w:val="22"/>
            <w:szCs w:val="22"/>
          </w:rPr>
          <w:t>пунктом 8.3</w:t>
        </w:r>
      </w:hyperlink>
      <w:r>
        <w:rPr>
          <w:sz w:val="22"/>
          <w:szCs w:val="22"/>
        </w:rPr>
        <w:t xml:space="preserve"> настоящей Инструкции. Информация о номере (при его наличии) и дате других подтверждающих документов, на основании которых заполнены </w:t>
      </w:r>
      <w:hyperlink r:id="rId24">
        <w:r>
          <w:rPr>
            <w:rStyle w:val="ListLabel1"/>
            <w:sz w:val="22"/>
            <w:szCs w:val="22"/>
          </w:rPr>
          <w:t>графы 5</w:t>
        </w:r>
      </w:hyperlink>
      <w:r>
        <w:rPr>
          <w:sz w:val="22"/>
          <w:szCs w:val="22"/>
        </w:rPr>
        <w:t xml:space="preserve"> - </w:t>
      </w:r>
      <w:hyperlink r:id="rId25">
        <w:r>
          <w:rPr>
            <w:rStyle w:val="ListLabel1"/>
            <w:sz w:val="22"/>
            <w:szCs w:val="22"/>
          </w:rPr>
          <w:t>8</w:t>
        </w:r>
      </w:hyperlink>
      <w:r>
        <w:rPr>
          <w:sz w:val="22"/>
          <w:szCs w:val="22"/>
        </w:rPr>
        <w:t xml:space="preserve"> строки СПД, указывается в поле "Примечание" в </w:t>
      </w:r>
      <w:hyperlink r:id="rId26">
        <w:r>
          <w:rPr>
            <w:rStyle w:val="ListLabel1"/>
            <w:sz w:val="22"/>
            <w:szCs w:val="22"/>
          </w:rPr>
          <w:t>графе</w:t>
        </w:r>
      </w:hyperlink>
      <w:r>
        <w:rPr>
          <w:sz w:val="22"/>
          <w:szCs w:val="22"/>
        </w:rPr>
        <w:t xml:space="preserve"> "Содержание".</w:t>
      </w:r>
    </w:p>
    <w:p>
      <w:pPr>
        <w:pStyle w:val="Normal"/>
        <w:bidi w:val="0"/>
        <w:ind w:left="0" w:right="0" w:firstLine="540"/>
        <w:jc w:val="both"/>
        <w:rPr/>
      </w:pPr>
      <w:r>
        <w:rPr>
          <w:sz w:val="22"/>
          <w:szCs w:val="22"/>
        </w:rPr>
        <w:t xml:space="preserve">5. В </w:t>
      </w:r>
      <w:hyperlink r:id="rId27">
        <w:r>
          <w:rPr>
            <w:rStyle w:val="ListLabel1"/>
            <w:sz w:val="22"/>
            <w:szCs w:val="22"/>
          </w:rPr>
          <w:t>графе 4</w:t>
        </w:r>
      </w:hyperlink>
      <w:r>
        <w:rPr>
          <w:sz w:val="22"/>
          <w:szCs w:val="22"/>
        </w:rP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pPr>
        <w:pStyle w:val="Normal"/>
        <w:bidi w:val="0"/>
        <w:ind w:left="0" w:right="0" w:hanging="0"/>
        <w:rPr>
          <w:rFonts w:ascii="Times New Roman" w:hAnsi="Times New Roman"/>
          <w:sz w:val="22"/>
          <w:szCs w:val="22"/>
        </w:rPr>
      </w:pPr>
      <w:r>
        <w:rPr>
          <w:sz w:val="22"/>
          <w:szCs w:val="22"/>
        </w:rPr>
      </w:r>
    </w:p>
    <w:tbl>
      <w:tblPr>
        <w:tblW w:w="9071" w:type="dxa"/>
        <w:jc w:val="left"/>
        <w:tblInd w:w="0" w:type="dxa"/>
        <w:tblCellMar>
          <w:top w:w="102" w:type="dxa"/>
          <w:left w:w="62" w:type="dxa"/>
          <w:bottom w:w="102" w:type="dxa"/>
          <w:right w:w="62" w:type="dxa"/>
        </w:tblCellMar>
      </w:tblPr>
      <w:tblGrid>
        <w:gridCol w:w="907"/>
        <w:gridCol w:w="8163"/>
      </w:tblGrid>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center"/>
              <w:rPr/>
            </w:pPr>
            <w:r>
              <w:rPr>
                <w:sz w:val="22"/>
                <w:szCs w:val="22"/>
              </w:rPr>
              <w:t>Код</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ind w:left="0" w:right="0" w:hanging="0"/>
              <w:jc w:val="center"/>
              <w:rPr/>
            </w:pPr>
            <w:r>
              <w:rPr>
                <w:sz w:val="22"/>
                <w:szCs w:val="22"/>
              </w:rPr>
              <w:t>Содержание подтверждающего документа</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01_3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 xml:space="preserve">О вывозе с территории Российской Федерации товаров с оформлением декларации на товары или документов, указанных в </w:t>
            </w:r>
            <w:hyperlink r:id="rId28">
              <w:r>
                <w:rPr>
                  <w:rStyle w:val="ListLabel1"/>
                  <w:sz w:val="22"/>
                  <w:szCs w:val="22"/>
                </w:rPr>
                <w:t>подпункте 8.1.1 пункта 8.1</w:t>
              </w:r>
            </w:hyperlink>
            <w:r>
              <w:rPr>
                <w:sz w:val="22"/>
                <w:szCs w:val="22"/>
              </w:rPr>
              <w:t xml:space="preserve"> Инструкции ЦБР 181-И, за исключением документов с кодом 03_3</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01_4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 xml:space="preserve">О ввозе на территорию Российской Федерации товаров с оформлением декларации на товары или документов, указанных в </w:t>
            </w:r>
            <w:hyperlink r:id="rId29">
              <w:r>
                <w:rPr>
                  <w:rStyle w:val="ListLabel1"/>
                  <w:sz w:val="22"/>
                  <w:szCs w:val="22"/>
                </w:rPr>
                <w:t>подпункте 8.1.1 пункта 8.1</w:t>
              </w:r>
            </w:hyperlink>
            <w:r>
              <w:rPr>
                <w:sz w:val="22"/>
                <w:szCs w:val="22"/>
              </w:rPr>
              <w:t xml:space="preserve"> Инструкции ЦБР 181-И, за исключением документов с кодом 03_4</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02_3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r:id="rId30">
              <w:r>
                <w:rPr>
                  <w:rStyle w:val="ListLabel1"/>
                  <w:sz w:val="22"/>
                  <w:szCs w:val="22"/>
                </w:rPr>
                <w:t>подпункте 8.1.2 пункта 8.1</w:t>
              </w:r>
            </w:hyperlink>
            <w:r>
              <w:rPr>
                <w:sz w:val="22"/>
                <w:szCs w:val="22"/>
              </w:rPr>
              <w:t xml:space="preserve"> Инструкции ЦБР 181-И, за исключением документов с кодом 03_3</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02_4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r:id="rId31">
              <w:r>
                <w:rPr>
                  <w:rStyle w:val="ListLabel1"/>
                  <w:sz w:val="22"/>
                  <w:szCs w:val="22"/>
                </w:rPr>
                <w:t>подпункте 8.1.2 пункта 8.1</w:t>
              </w:r>
            </w:hyperlink>
            <w:r>
              <w:rPr>
                <w:sz w:val="22"/>
                <w:szCs w:val="22"/>
              </w:rPr>
              <w:t xml:space="preserve"> Инструкции ЦБР 181-И, за исключением документов с кодом 03_4</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03_3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 xml:space="preserve">О передаче резидентом товаров и оказании услуг нерезиденту по контрактам, указанным в </w:t>
            </w:r>
            <w:hyperlink r:id="rId32">
              <w:r>
                <w:rPr>
                  <w:rStyle w:val="ListLabel1"/>
                  <w:sz w:val="22"/>
                  <w:szCs w:val="22"/>
                </w:rPr>
                <w:t>подпункте 4.1.2 пункта 4.1</w:t>
              </w:r>
            </w:hyperlink>
            <w:r>
              <w:rPr>
                <w:sz w:val="22"/>
                <w:szCs w:val="22"/>
              </w:rPr>
              <w:t xml:space="preserve"> Инструкции ЦБР 181-И</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03_4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 xml:space="preserve">О получении резидентом товаров и услуг от нерезидента по контрактам, указанным в </w:t>
            </w:r>
            <w:hyperlink r:id="rId33">
              <w:r>
                <w:rPr>
                  <w:rStyle w:val="ListLabel1"/>
                  <w:sz w:val="22"/>
                  <w:szCs w:val="22"/>
                </w:rPr>
                <w:t>подпункте 4.1.2 пункта 4.1</w:t>
              </w:r>
            </w:hyperlink>
            <w:r>
              <w:rPr>
                <w:sz w:val="22"/>
                <w:szCs w:val="22"/>
              </w:rPr>
              <w:t xml:space="preserve"> Инструкции ЦБР 181-И</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04_3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04_4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05_3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прощении резидентом долга (основного долга) нерезиденту по кредитному договору</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05_4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прощении нерезидентом долга (основного долга) резиденту по кредитному договору</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06_3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06_4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07_3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07_4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08_3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08_4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09_3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09_4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10_3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10_4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11_3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полном или частичном исполнении обязательств по возврату основного долга нерезидента по кредитному договору иным лицом - резидентом</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11_4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12_3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изменении суммы обязательств (увеличении задолженности по основному долгу) резидента перед нерезидентом по кредитному договору</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12_4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изменении суммы обязательств (увеличении задолженности по основному долгу) нерезидента перед резидентом по кредитному договору</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13_3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13_4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15_3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переданном резидентом в финансовую аренду (лизинг) имуществе</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15_4</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 переданном нерезидентом в финансовую аренду (лизинг) имуществе</w:t>
            </w:r>
          </w:p>
        </w:tc>
      </w:tr>
      <w:tr>
        <w:trPr/>
        <w:tc>
          <w:tcPr>
            <w:tcW w:w="907"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center"/>
              <w:rPr/>
            </w:pPr>
            <w:r>
              <w:rPr>
                <w:sz w:val="22"/>
                <w:szCs w:val="22"/>
              </w:rPr>
              <w:t>16_3</w:t>
            </w:r>
          </w:p>
        </w:tc>
        <w:tc>
          <w:tcPr>
            <w:tcW w:w="8163" w:type="dxa"/>
            <w:tcBorders>
              <w:top w:val="single" w:sz="4" w:space="0" w:color="000000"/>
              <w:left w:val="single" w:sz="4" w:space="0" w:color="000000"/>
              <w:bottom w:val="single" w:sz="4" w:space="0" w:color="000000"/>
              <w:right w:val="single" w:sz="4" w:space="0" w:color="000000"/>
            </w:tcBorders>
            <w:shd w:fill="auto" w:val="clear"/>
          </w:tcPr>
          <w:p>
            <w:pPr>
              <w:pStyle w:val="Normal"/>
              <w:bidi w:val="0"/>
              <w:ind w:left="0" w:right="0" w:hanging="0"/>
              <w:jc w:val="both"/>
              <w:rPr/>
            </w:pPr>
            <w:r>
              <w:rPr>
                <w:sz w:val="22"/>
                <w:szCs w:val="22"/>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pPr>
        <w:pStyle w:val="Normal"/>
        <w:bidi w:val="0"/>
        <w:ind w:left="0" w:right="0" w:hanging="0"/>
        <w:rPr>
          <w:rFonts w:ascii="Times New Roman" w:hAnsi="Times New Roman"/>
          <w:sz w:val="22"/>
          <w:szCs w:val="22"/>
        </w:rPr>
      </w:pPr>
      <w:r>
        <w:rPr>
          <w:sz w:val="22"/>
          <w:szCs w:val="22"/>
        </w:rPr>
      </w:r>
    </w:p>
    <w:p>
      <w:pPr>
        <w:pStyle w:val="Normal"/>
        <w:bidi w:val="0"/>
        <w:ind w:left="0" w:right="0" w:firstLine="540"/>
        <w:jc w:val="both"/>
        <w:rPr/>
      </w:pPr>
      <w:r>
        <w:rPr>
          <w:sz w:val="22"/>
          <w:szCs w:val="22"/>
        </w:rPr>
        <w:t xml:space="preserve">6. В </w:t>
      </w:r>
      <w:hyperlink r:id="rId34">
        <w:r>
          <w:rPr>
            <w:rStyle w:val="ListLabel1"/>
            <w:sz w:val="22"/>
            <w:szCs w:val="22"/>
          </w:rPr>
          <w:t>графе 5</w:t>
        </w:r>
      </w:hyperlink>
      <w:r>
        <w:rPr>
          <w:sz w:val="22"/>
          <w:szCs w:val="22"/>
        </w:rPr>
        <w:t xml:space="preserve"> указывается цифровой код валюты в соответствии с </w:t>
      </w:r>
      <w:hyperlink r:id="rId35">
        <w:r>
          <w:rPr>
            <w:rStyle w:val="ListLabel1"/>
            <w:sz w:val="22"/>
            <w:szCs w:val="22"/>
          </w:rPr>
          <w:t>ОКВ</w:t>
        </w:r>
      </w:hyperlink>
      <w:r>
        <w:rPr>
          <w:sz w:val="22"/>
          <w:szCs w:val="22"/>
        </w:rPr>
        <w:t xml:space="preserve"> или </w:t>
      </w:r>
      <w:hyperlink r:id="rId36">
        <w:r>
          <w:rPr>
            <w:rStyle w:val="ListLabel1"/>
            <w:sz w:val="22"/>
            <w:szCs w:val="22"/>
          </w:rPr>
          <w:t>Классификатором</w:t>
        </w:r>
      </w:hyperlink>
      <w:r>
        <w:rPr>
          <w:sz w:val="22"/>
          <w:szCs w:val="22"/>
        </w:rPr>
        <w:t xml:space="preserve"> клиринговых валют, в которой указана сумма по подтверждающему документу.</w:t>
      </w:r>
    </w:p>
    <w:p>
      <w:pPr>
        <w:pStyle w:val="Normal"/>
        <w:bidi w:val="0"/>
        <w:ind w:left="0" w:right="0" w:firstLine="540"/>
        <w:jc w:val="both"/>
        <w:rPr/>
      </w:pPr>
      <w:r>
        <w:rPr>
          <w:sz w:val="22"/>
          <w:szCs w:val="22"/>
        </w:rPr>
        <w:t xml:space="preserve">7. В </w:t>
      </w:r>
      <w:hyperlink r:id="rId37">
        <w:r>
          <w:rPr>
            <w:rStyle w:val="ListLabel1"/>
            <w:sz w:val="22"/>
            <w:szCs w:val="22"/>
          </w:rPr>
          <w:t>графе 6</w:t>
        </w:r>
      </w:hyperlink>
      <w:r>
        <w:rPr>
          <w:sz w:val="22"/>
          <w:szCs w:val="22"/>
        </w:rPr>
        <w:t xml:space="preserve"> указывается сумма по подтверждающему документу в валюте, указанной в </w:t>
      </w:r>
      <w:hyperlink r:id="rId38">
        <w:r>
          <w:rPr>
            <w:rStyle w:val="ListLabel1"/>
            <w:sz w:val="22"/>
            <w:szCs w:val="22"/>
          </w:rPr>
          <w:t>графе 5</w:t>
        </w:r>
      </w:hyperlink>
      <w:r>
        <w:rPr>
          <w:sz w:val="22"/>
          <w:szCs w:val="22"/>
        </w:rPr>
        <w:t>.</w:t>
      </w:r>
    </w:p>
    <w:p>
      <w:pPr>
        <w:pStyle w:val="Normal"/>
        <w:bidi w:val="0"/>
        <w:ind w:left="0" w:right="0" w:firstLine="540"/>
        <w:jc w:val="both"/>
        <w:rPr/>
      </w:pPr>
      <w:r>
        <w:rPr>
          <w:sz w:val="22"/>
          <w:szCs w:val="22"/>
        </w:rPr>
        <w:t xml:space="preserve">8. </w:t>
      </w:r>
      <w:hyperlink r:id="rId39">
        <w:r>
          <w:rPr>
            <w:rStyle w:val="ListLabel1"/>
            <w:sz w:val="22"/>
            <w:szCs w:val="22"/>
          </w:rPr>
          <w:t>Графы 7</w:t>
        </w:r>
      </w:hyperlink>
      <w:r>
        <w:rPr>
          <w:sz w:val="22"/>
          <w:szCs w:val="22"/>
        </w:rPr>
        <w:t xml:space="preserve"> и </w:t>
      </w:r>
      <w:hyperlink r:id="rId40">
        <w:r>
          <w:rPr>
            <w:rStyle w:val="ListLabel1"/>
            <w:sz w:val="22"/>
            <w:szCs w:val="22"/>
          </w:rPr>
          <w:t>8</w:t>
        </w:r>
      </w:hyperlink>
      <w:r>
        <w:rPr>
          <w:sz w:val="22"/>
          <w:szCs w:val="22"/>
        </w:rPr>
        <w:t xml:space="preserve"> заполняются в случае, если код валюты подтверждающего документа и код валюты контракта (кредитного договора), содержащийся в </w:t>
      </w:r>
      <w:hyperlink r:id="rId41">
        <w:r>
          <w:rPr>
            <w:rStyle w:val="ListLabel1"/>
            <w:sz w:val="22"/>
            <w:szCs w:val="22"/>
          </w:rPr>
          <w:t>графе 4 пункта 3 раздела I</w:t>
        </w:r>
      </w:hyperlink>
      <w:r>
        <w:rPr>
          <w:sz w:val="22"/>
          <w:szCs w:val="22"/>
        </w:rPr>
        <w:t xml:space="preserve"> ведомости банковского контроля по контракту (в </w:t>
      </w:r>
      <w:hyperlink r:id="rId42">
        <w:r>
          <w:rPr>
            <w:rStyle w:val="ListLabel1"/>
            <w:sz w:val="22"/>
            <w:szCs w:val="22"/>
          </w:rPr>
          <w:t>графе 4 подпункта 3.1 пункта 3 раздела I</w:t>
        </w:r>
      </w:hyperlink>
      <w:r>
        <w:rPr>
          <w:sz w:val="22"/>
          <w:szCs w:val="22"/>
        </w:rPr>
        <w:t xml:space="preserve"> ведомости банковского контроля по кредитному договору), не совпадают. В иных случаях </w:t>
      </w:r>
      <w:hyperlink r:id="rId43">
        <w:r>
          <w:rPr>
            <w:rStyle w:val="ListLabel1"/>
            <w:sz w:val="22"/>
            <w:szCs w:val="22"/>
          </w:rPr>
          <w:t>графы 7</w:t>
        </w:r>
      </w:hyperlink>
      <w:r>
        <w:rPr>
          <w:sz w:val="22"/>
          <w:szCs w:val="22"/>
        </w:rPr>
        <w:t xml:space="preserve"> и </w:t>
      </w:r>
      <w:hyperlink r:id="rId44">
        <w:r>
          <w:rPr>
            <w:rStyle w:val="ListLabel1"/>
            <w:sz w:val="22"/>
            <w:szCs w:val="22"/>
          </w:rPr>
          <w:t>8</w:t>
        </w:r>
      </w:hyperlink>
      <w:r>
        <w:rPr>
          <w:sz w:val="22"/>
          <w:szCs w:val="22"/>
        </w:rPr>
        <w:t xml:space="preserve"> не заполняются.</w:t>
      </w:r>
    </w:p>
    <w:p>
      <w:pPr>
        <w:pStyle w:val="Normal"/>
        <w:bidi w:val="0"/>
        <w:ind w:left="0" w:right="0" w:firstLine="540"/>
        <w:jc w:val="both"/>
        <w:rPr/>
      </w:pPr>
      <w:r>
        <w:rPr>
          <w:sz w:val="22"/>
          <w:szCs w:val="22"/>
        </w:rPr>
        <w:t xml:space="preserve">В </w:t>
      </w:r>
      <w:hyperlink r:id="rId45">
        <w:r>
          <w:rPr>
            <w:rStyle w:val="ListLabel1"/>
            <w:sz w:val="22"/>
            <w:szCs w:val="22"/>
          </w:rPr>
          <w:t>графе 7</w:t>
        </w:r>
      </w:hyperlink>
      <w:r>
        <w:rPr>
          <w:sz w:val="22"/>
          <w:szCs w:val="22"/>
        </w:rPr>
        <w:t xml:space="preserve"> указывается цифровой код валюты контракта (кредитного договора), указанный в </w:t>
      </w:r>
      <w:hyperlink r:id="rId46">
        <w:r>
          <w:rPr>
            <w:rStyle w:val="ListLabel1"/>
            <w:sz w:val="22"/>
            <w:szCs w:val="22"/>
          </w:rPr>
          <w:t>графе 4 пункта 3 раздела I</w:t>
        </w:r>
      </w:hyperlink>
      <w:r>
        <w:rPr>
          <w:sz w:val="22"/>
          <w:szCs w:val="22"/>
        </w:rPr>
        <w:t xml:space="preserve"> ведомости банковского контроля по контракту (в </w:t>
      </w:r>
      <w:hyperlink r:id="rId47">
        <w:r>
          <w:rPr>
            <w:rStyle w:val="ListLabel1"/>
            <w:sz w:val="22"/>
            <w:szCs w:val="22"/>
          </w:rPr>
          <w:t>графе 4 подпункта 3.1 пункта 3 раздела I</w:t>
        </w:r>
      </w:hyperlink>
      <w:r>
        <w:rPr>
          <w:sz w:val="22"/>
          <w:szCs w:val="22"/>
        </w:rPr>
        <w:t xml:space="preserve"> ведомости банковского контроля по кредитному договору).</w:t>
      </w:r>
    </w:p>
    <w:p>
      <w:pPr>
        <w:pStyle w:val="Normal"/>
        <w:bidi w:val="0"/>
        <w:ind w:left="0" w:right="0" w:firstLine="540"/>
        <w:jc w:val="both"/>
        <w:rPr/>
      </w:pPr>
      <w:r>
        <w:rPr>
          <w:sz w:val="22"/>
          <w:szCs w:val="22"/>
        </w:rPr>
        <w:t xml:space="preserve">В </w:t>
      </w:r>
      <w:hyperlink r:id="rId48">
        <w:r>
          <w:rPr>
            <w:rStyle w:val="ListLabel1"/>
            <w:sz w:val="22"/>
            <w:szCs w:val="22"/>
          </w:rPr>
          <w:t>графе 8</w:t>
        </w:r>
      </w:hyperlink>
      <w:r>
        <w:rPr>
          <w:sz w:val="22"/>
          <w:szCs w:val="22"/>
        </w:rPr>
        <w:t xml:space="preserve"> указывается сумма, отраженная в </w:t>
      </w:r>
      <w:hyperlink r:id="rId49">
        <w:r>
          <w:rPr>
            <w:rStyle w:val="ListLabel1"/>
            <w:sz w:val="22"/>
            <w:szCs w:val="22"/>
          </w:rPr>
          <w:t>графе 6</w:t>
        </w:r>
      </w:hyperlink>
      <w:r>
        <w:rPr>
          <w:sz w:val="22"/>
          <w:szCs w:val="22"/>
        </w:rP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r:id="rId50">
        <w:r>
          <w:rPr>
            <w:rStyle w:val="ListLabel1"/>
            <w:sz w:val="22"/>
            <w:szCs w:val="22"/>
          </w:rPr>
          <w:t>графе 3</w:t>
        </w:r>
      </w:hyperlink>
      <w:r>
        <w:rPr>
          <w:sz w:val="22"/>
          <w:szCs w:val="22"/>
        </w:rPr>
        <w:t>, в случае, если иной порядок пересчета не установлен условиями контракта (кредитного договора).</w:t>
      </w:r>
    </w:p>
    <w:p>
      <w:pPr>
        <w:pStyle w:val="Normal"/>
        <w:bidi w:val="0"/>
        <w:ind w:left="0" w:right="0" w:firstLine="540"/>
        <w:jc w:val="both"/>
        <w:rPr/>
      </w:pPr>
      <w:r>
        <w:rPr>
          <w:sz w:val="22"/>
          <w:szCs w:val="22"/>
        </w:rPr>
        <w:t xml:space="preserve">В случае если СПД заполняется на основании ДТ в соответствии с </w:t>
      </w:r>
      <w:hyperlink r:id="rId51">
        <w:r>
          <w:rPr>
            <w:rStyle w:val="ListLabel1"/>
            <w:sz w:val="22"/>
            <w:szCs w:val="22"/>
          </w:rPr>
          <w:t>пунктами 8.8</w:t>
        </w:r>
      </w:hyperlink>
      <w:r>
        <w:rPr>
          <w:sz w:val="22"/>
          <w:szCs w:val="22"/>
        </w:rPr>
        <w:t xml:space="preserve"> или </w:t>
      </w:r>
      <w:hyperlink r:id="rId52">
        <w:r>
          <w:rPr>
            <w:rStyle w:val="ListLabel1"/>
            <w:sz w:val="22"/>
            <w:szCs w:val="22"/>
          </w:rPr>
          <w:t>8.9</w:t>
        </w:r>
      </w:hyperlink>
      <w:r>
        <w:rPr>
          <w:sz w:val="22"/>
          <w:szCs w:val="22"/>
        </w:rPr>
        <w:t xml:space="preserve"> Инструкции ЦБР 181-И, </w:t>
      </w:r>
      <w:hyperlink r:id="rId53">
        <w:r>
          <w:rPr>
            <w:rStyle w:val="ListLabel1"/>
            <w:sz w:val="22"/>
            <w:szCs w:val="22"/>
          </w:rPr>
          <w:t>графы 7</w:t>
        </w:r>
      </w:hyperlink>
      <w:r>
        <w:rPr>
          <w:sz w:val="22"/>
          <w:szCs w:val="22"/>
        </w:rPr>
        <w:t xml:space="preserve"> и </w:t>
      </w:r>
      <w:hyperlink r:id="rId54">
        <w:r>
          <w:rPr>
            <w:rStyle w:val="ListLabel1"/>
            <w:sz w:val="22"/>
            <w:szCs w:val="22"/>
          </w:rPr>
          <w:t>8</w:t>
        </w:r>
      </w:hyperlink>
      <w:r>
        <w:rPr>
          <w:sz w:val="22"/>
          <w:szCs w:val="22"/>
        </w:rPr>
        <w:t xml:space="preserve"> не заполняются.</w:t>
      </w:r>
    </w:p>
    <w:p>
      <w:pPr>
        <w:pStyle w:val="Normal"/>
        <w:bidi w:val="0"/>
        <w:ind w:left="0" w:right="0" w:firstLine="540"/>
        <w:jc w:val="both"/>
        <w:rPr/>
      </w:pPr>
      <w:r>
        <w:rPr>
          <w:sz w:val="22"/>
          <w:szCs w:val="22"/>
        </w:rPr>
        <w:t xml:space="preserve">9. </w:t>
      </w:r>
      <w:hyperlink r:id="rId55">
        <w:r>
          <w:rPr>
            <w:rStyle w:val="ListLabel1"/>
            <w:sz w:val="22"/>
            <w:szCs w:val="22"/>
          </w:rPr>
          <w:t>Графа 9</w:t>
        </w:r>
      </w:hyperlink>
      <w:r>
        <w:rPr>
          <w:sz w:val="22"/>
          <w:szCs w:val="22"/>
        </w:rPr>
        <w:t xml:space="preserve"> заполняется только в случае, если в </w:t>
      </w:r>
      <w:hyperlink r:id="rId56">
        <w:r>
          <w:rPr>
            <w:rStyle w:val="ListLabel1"/>
            <w:sz w:val="22"/>
            <w:szCs w:val="22"/>
          </w:rPr>
          <w:t>графе 4</w:t>
        </w:r>
      </w:hyperlink>
      <w:r>
        <w:rPr>
          <w:sz w:val="22"/>
          <w:szCs w:val="22"/>
        </w:rPr>
        <w:t xml:space="preserve"> указаны коды видов подтверждающих документов 01_3, 01_4, 02_3, 02_4, 03_3, 03_4, 04_3, 04_4, 15_3, 15_4.</w:t>
      </w:r>
    </w:p>
    <w:p>
      <w:pPr>
        <w:pStyle w:val="Normal"/>
        <w:bidi w:val="0"/>
        <w:ind w:left="0" w:right="0" w:firstLine="540"/>
        <w:jc w:val="both"/>
        <w:rPr/>
      </w:pPr>
      <w:r>
        <w:rPr>
          <w:sz w:val="22"/>
          <w:szCs w:val="22"/>
        </w:rPr>
        <w:t xml:space="preserve">В </w:t>
      </w:r>
      <w:hyperlink r:id="rId57">
        <w:r>
          <w:rPr>
            <w:rStyle w:val="ListLabel1"/>
            <w:sz w:val="22"/>
            <w:szCs w:val="22"/>
          </w:rPr>
          <w:t>графе 9</w:t>
        </w:r>
      </w:hyperlink>
      <w:r>
        <w:rPr>
          <w:sz w:val="22"/>
          <w:szCs w:val="22"/>
        </w:rPr>
        <w:t xml:space="preserve"> по состоянию на дату, приведенную в </w:t>
      </w:r>
      <w:hyperlink r:id="rId58">
        <w:r>
          <w:rPr>
            <w:rStyle w:val="ListLabel1"/>
            <w:sz w:val="22"/>
            <w:szCs w:val="22"/>
          </w:rPr>
          <w:t>графе 3</w:t>
        </w:r>
      </w:hyperlink>
      <w:r>
        <w:rPr>
          <w:sz w:val="22"/>
          <w:szCs w:val="22"/>
        </w:rP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pPr>
        <w:pStyle w:val="Normal"/>
        <w:bidi w:val="0"/>
        <w:ind w:left="0" w:right="0" w:firstLine="540"/>
        <w:jc w:val="both"/>
        <w:rPr/>
      </w:pPr>
      <w:r>
        <w:rPr>
          <w:sz w:val="22"/>
          <w:szCs w:val="22"/>
        </w:rPr>
        <w:t>1 - исполнение резидентом обязательств по контракту в счет ранее полученного аванса от нерезидента;</w:t>
      </w:r>
    </w:p>
    <w:p>
      <w:pPr>
        <w:pStyle w:val="Normal"/>
        <w:bidi w:val="0"/>
        <w:ind w:left="0" w:right="0" w:firstLine="540"/>
        <w:jc w:val="both"/>
        <w:rPr/>
      </w:pPr>
      <w:r>
        <w:rPr>
          <w:sz w:val="22"/>
          <w:szCs w:val="22"/>
        </w:rPr>
        <w:t>2 - предоставление резидентом коммерческого кредита нерезиденту в виде отсрочки оплаты;</w:t>
      </w:r>
    </w:p>
    <w:p>
      <w:pPr>
        <w:pStyle w:val="Normal"/>
        <w:bidi w:val="0"/>
        <w:ind w:left="0" w:right="0" w:firstLine="540"/>
        <w:jc w:val="both"/>
        <w:rPr/>
      </w:pPr>
      <w:r>
        <w:rPr>
          <w:sz w:val="22"/>
          <w:szCs w:val="22"/>
        </w:rPr>
        <w:t>3 - исполнение нерезидентом обязательств по контракту в счет ранее полученного аванса от резидента;</w:t>
      </w:r>
    </w:p>
    <w:p>
      <w:pPr>
        <w:pStyle w:val="Normal"/>
        <w:bidi w:val="0"/>
        <w:ind w:left="0" w:right="0" w:firstLine="540"/>
        <w:jc w:val="both"/>
        <w:rPr/>
      </w:pPr>
      <w:r>
        <w:rPr>
          <w:sz w:val="22"/>
          <w:szCs w:val="22"/>
        </w:rPr>
        <w:t>4 - предоставление нерезидентом коммерческого кредита резиденту в виде отсрочки оплаты.</w:t>
      </w:r>
    </w:p>
    <w:p>
      <w:pPr>
        <w:pStyle w:val="Normal"/>
        <w:bidi w:val="0"/>
        <w:ind w:left="0" w:right="0" w:firstLine="540"/>
        <w:jc w:val="both"/>
        <w:rPr/>
      </w:pPr>
      <w:r>
        <w:rPr>
          <w:sz w:val="22"/>
          <w:szCs w:val="22"/>
        </w:rPr>
        <w:t xml:space="preserve">В случае если СПД заполняется на основании ДТ в соответствии с </w:t>
      </w:r>
      <w:hyperlink r:id="rId59">
        <w:r>
          <w:rPr>
            <w:rStyle w:val="ListLabel1"/>
            <w:sz w:val="22"/>
            <w:szCs w:val="22"/>
          </w:rPr>
          <w:t>пунктами 8.8</w:t>
        </w:r>
      </w:hyperlink>
      <w:r>
        <w:rPr>
          <w:sz w:val="22"/>
          <w:szCs w:val="22"/>
        </w:rPr>
        <w:t xml:space="preserve"> или </w:t>
      </w:r>
      <w:hyperlink r:id="rId60">
        <w:r>
          <w:rPr>
            <w:rStyle w:val="ListLabel1"/>
            <w:sz w:val="22"/>
            <w:szCs w:val="22"/>
          </w:rPr>
          <w:t>8.9</w:t>
        </w:r>
      </w:hyperlink>
      <w:r>
        <w:rPr>
          <w:sz w:val="22"/>
          <w:szCs w:val="22"/>
        </w:rPr>
        <w:t xml:space="preserve"> Инструкции ЦБР 181-И, для заполнения </w:t>
      </w:r>
      <w:hyperlink r:id="rId61">
        <w:r>
          <w:rPr>
            <w:rStyle w:val="ListLabel1"/>
            <w:sz w:val="22"/>
            <w:szCs w:val="22"/>
          </w:rPr>
          <w:t>графы 9</w:t>
        </w:r>
      </w:hyperlink>
      <w:r>
        <w:rPr>
          <w:sz w:val="22"/>
          <w:szCs w:val="22"/>
        </w:rPr>
        <w:t xml:space="preserve"> используется только признак 2 или 3.</w:t>
      </w:r>
    </w:p>
    <w:p>
      <w:pPr>
        <w:pStyle w:val="Normal"/>
        <w:bidi w:val="0"/>
        <w:ind w:left="0" w:right="0" w:firstLine="540"/>
        <w:jc w:val="both"/>
        <w:rPr/>
      </w:pPr>
      <w:r>
        <w:rPr>
          <w:sz w:val="22"/>
          <w:szCs w:val="22"/>
        </w:rP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r:id="rId62">
        <w:r>
          <w:rPr>
            <w:rStyle w:val="ListLabel1"/>
            <w:sz w:val="22"/>
            <w:szCs w:val="22"/>
          </w:rPr>
          <w:t>графе 9</w:t>
        </w:r>
      </w:hyperlink>
      <w:r>
        <w:rPr>
          <w:sz w:val="22"/>
          <w:szCs w:val="22"/>
        </w:rPr>
        <w:t xml:space="preserve"> указываются соответственно признак 2 или 3. При этом в </w:t>
      </w:r>
      <w:hyperlink r:id="rId63">
        <w:r>
          <w:rPr>
            <w:rStyle w:val="ListLabel1"/>
            <w:sz w:val="22"/>
            <w:szCs w:val="22"/>
          </w:rPr>
          <w:t>графе 6</w:t>
        </w:r>
      </w:hyperlink>
      <w:r>
        <w:rPr>
          <w:sz w:val="22"/>
          <w:szCs w:val="22"/>
        </w:rP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графе 6 указывается 30 000/25 000, а в </w:t>
      </w:r>
      <w:hyperlink r:id="rId64">
        <w:r>
          <w:rPr>
            <w:rStyle w:val="ListLabel1"/>
            <w:sz w:val="22"/>
            <w:szCs w:val="22"/>
          </w:rPr>
          <w:t>графе 9</w:t>
        </w:r>
      </w:hyperlink>
      <w:r>
        <w:rPr>
          <w:sz w:val="22"/>
          <w:szCs w:val="22"/>
        </w:rPr>
        <w:t xml:space="preserve"> - признак 2.</w:t>
      </w:r>
    </w:p>
    <w:p>
      <w:pPr>
        <w:pStyle w:val="Normal"/>
        <w:bidi w:val="0"/>
        <w:ind w:left="0" w:right="0" w:firstLine="540"/>
        <w:jc w:val="both"/>
        <w:rPr/>
      </w:pPr>
      <w:r>
        <w:rPr>
          <w:sz w:val="22"/>
          <w:szCs w:val="22"/>
        </w:rPr>
        <w:t xml:space="preserve">10. </w:t>
      </w:r>
      <w:hyperlink r:id="rId65">
        <w:r>
          <w:rPr>
            <w:rStyle w:val="ListLabel1"/>
            <w:sz w:val="22"/>
            <w:szCs w:val="22"/>
          </w:rPr>
          <w:t>Графа 10</w:t>
        </w:r>
      </w:hyperlink>
      <w:r>
        <w:rPr>
          <w:sz w:val="22"/>
          <w:szCs w:val="22"/>
        </w:rPr>
        <w:t xml:space="preserve"> заполняется только при указании в </w:t>
      </w:r>
      <w:hyperlink r:id="rId66">
        <w:r>
          <w:rPr>
            <w:rStyle w:val="ListLabel1"/>
            <w:sz w:val="22"/>
            <w:szCs w:val="22"/>
          </w:rPr>
          <w:t>графе 9</w:t>
        </w:r>
      </w:hyperlink>
      <w:r>
        <w:rPr>
          <w:sz w:val="22"/>
          <w:szCs w:val="22"/>
        </w:rPr>
        <w:t xml:space="preserve"> признака 2 и отражении в </w:t>
      </w:r>
      <w:hyperlink r:id="rId67">
        <w:r>
          <w:rPr>
            <w:rStyle w:val="ListLabel1"/>
            <w:sz w:val="22"/>
            <w:szCs w:val="22"/>
          </w:rPr>
          <w:t>графе 4</w:t>
        </w:r>
      </w:hyperlink>
      <w:r>
        <w:rPr>
          <w:sz w:val="22"/>
          <w:szCs w:val="22"/>
        </w:rPr>
        <w:t xml:space="preserve"> кодов видов подтверждающих документов 01_3, 02_3, 03_3, 04_3, 15_3.</w:t>
      </w:r>
    </w:p>
    <w:p>
      <w:pPr>
        <w:pStyle w:val="Normal"/>
        <w:bidi w:val="0"/>
        <w:ind w:left="0" w:right="0" w:firstLine="540"/>
        <w:jc w:val="both"/>
        <w:rPr/>
      </w:pPr>
      <w:r>
        <w:rPr>
          <w:sz w:val="22"/>
          <w:szCs w:val="22"/>
        </w:rPr>
        <w:t xml:space="preserve">В </w:t>
      </w:r>
      <w:hyperlink r:id="rId68">
        <w:r>
          <w:rPr>
            <w:rStyle w:val="ListLabel1"/>
            <w:sz w:val="22"/>
            <w:szCs w:val="22"/>
          </w:rPr>
          <w:t>графе 10</w:t>
        </w:r>
      </w:hyperlink>
      <w:r>
        <w:rPr>
          <w:sz w:val="22"/>
          <w:szCs w:val="22"/>
        </w:rP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r:id="rId69">
        <w:r>
          <w:rPr>
            <w:rStyle w:val="ListLabel1"/>
            <w:sz w:val="22"/>
            <w:szCs w:val="22"/>
          </w:rPr>
          <w:t>приложению 3</w:t>
        </w:r>
      </w:hyperlink>
      <w:r>
        <w:rPr>
          <w:sz w:val="22"/>
          <w:szCs w:val="22"/>
        </w:rPr>
        <w:t xml:space="preserve"> к Инструкции ЦБР 181-И.</w:t>
      </w:r>
    </w:p>
    <w:p>
      <w:pPr>
        <w:pStyle w:val="Normal"/>
        <w:bidi w:val="0"/>
        <w:ind w:left="0" w:right="0" w:firstLine="540"/>
        <w:jc w:val="both"/>
        <w:rPr/>
      </w:pPr>
      <w:r>
        <w:rPr>
          <w:sz w:val="22"/>
          <w:szCs w:val="22"/>
        </w:rP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r:id="rId70">
        <w:r>
          <w:rPr>
            <w:rStyle w:val="ListLabel1"/>
            <w:sz w:val="22"/>
            <w:szCs w:val="22"/>
          </w:rPr>
          <w:t>приложению 3</w:t>
        </w:r>
      </w:hyperlink>
      <w:r>
        <w:rPr>
          <w:sz w:val="22"/>
          <w:szCs w:val="22"/>
        </w:rPr>
        <w:t xml:space="preserve"> к Инструкции ЦБР 181-И.</w:t>
      </w:r>
    </w:p>
    <w:p>
      <w:pPr>
        <w:pStyle w:val="Normal"/>
        <w:bidi w:val="0"/>
        <w:ind w:left="0" w:right="0" w:firstLine="540"/>
        <w:jc w:val="both"/>
        <w:rPr/>
      </w:pPr>
      <w:r>
        <w:rPr>
          <w:sz w:val="22"/>
          <w:szCs w:val="22"/>
        </w:rPr>
        <w:t xml:space="preserve">11. В </w:t>
      </w:r>
      <w:hyperlink r:id="rId71">
        <w:r>
          <w:rPr>
            <w:rStyle w:val="ListLabel1"/>
            <w:sz w:val="22"/>
            <w:szCs w:val="22"/>
          </w:rPr>
          <w:t>графе 11</w:t>
        </w:r>
      </w:hyperlink>
      <w:r>
        <w:rPr>
          <w:sz w:val="22"/>
          <w:szCs w:val="22"/>
        </w:rPr>
        <w:t xml:space="preserve"> в случае отражения в </w:t>
      </w:r>
      <w:hyperlink r:id="rId72">
        <w:r>
          <w:rPr>
            <w:rStyle w:val="ListLabel1"/>
            <w:sz w:val="22"/>
            <w:szCs w:val="22"/>
          </w:rPr>
          <w:t>графе 4</w:t>
        </w:r>
      </w:hyperlink>
      <w:r>
        <w:rPr>
          <w:sz w:val="22"/>
          <w:szCs w:val="22"/>
        </w:rPr>
        <w:t xml:space="preserve"> кодов видов подтверждающих документов 02_3 или 02_4 резидентом указывается в соответствии с </w:t>
      </w:r>
      <w:hyperlink r:id="rId73">
        <w:r>
          <w:rPr>
            <w:rStyle w:val="ListLabel1"/>
            <w:sz w:val="22"/>
            <w:szCs w:val="22"/>
          </w:rPr>
          <w:t>ОКСМ</w:t>
        </w:r>
      </w:hyperlink>
      <w:r>
        <w:rPr>
          <w:sz w:val="22"/>
          <w:szCs w:val="22"/>
        </w:rP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pPr>
        <w:pStyle w:val="Normal"/>
        <w:bidi w:val="0"/>
        <w:ind w:left="0" w:right="0" w:firstLine="540"/>
        <w:jc w:val="both"/>
        <w:rPr/>
      </w:pPr>
      <w:r>
        <w:rPr>
          <w:sz w:val="22"/>
          <w:szCs w:val="22"/>
        </w:rPr>
        <w:t xml:space="preserve">12. </w:t>
      </w:r>
      <w:hyperlink r:id="rId74">
        <w:r>
          <w:rPr>
            <w:rStyle w:val="ListLabel1"/>
            <w:sz w:val="22"/>
            <w:szCs w:val="22"/>
          </w:rPr>
          <w:t>Графа 12</w:t>
        </w:r>
      </w:hyperlink>
      <w:r>
        <w:rPr>
          <w:sz w:val="22"/>
          <w:szCs w:val="22"/>
        </w:rPr>
        <w:t xml:space="preserve"> заполняется в случае изменения (корректировки) сведений, содержащихся в ранее принятой банком УК СПД, которое (которая) отражается в СПД следующим образом.</w:t>
      </w:r>
    </w:p>
    <w:p>
      <w:pPr>
        <w:pStyle w:val="Normal"/>
        <w:bidi w:val="0"/>
        <w:ind w:left="0" w:right="0" w:firstLine="540"/>
        <w:jc w:val="both"/>
        <w:rPr/>
      </w:pPr>
      <w:r>
        <w:rPr>
          <w:sz w:val="22"/>
          <w:szCs w:val="22"/>
        </w:rPr>
        <w:t xml:space="preserve">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r:id="rId75">
        <w:r>
          <w:rPr>
            <w:rStyle w:val="ListLabel1"/>
            <w:sz w:val="22"/>
            <w:szCs w:val="22"/>
          </w:rPr>
          <w:t>графе 12</w:t>
        </w:r>
      </w:hyperlink>
      <w:r>
        <w:rPr>
          <w:sz w:val="22"/>
          <w:szCs w:val="22"/>
        </w:rPr>
        <w:t xml:space="preserve"> строки СПД, содержащей скорректированные сведения, указывается дата (в формате ДД.ММ.ГГГГ) заполнения СПД, ранее принятой банком УК, которая содержит сведения, подлежащие корректировке.</w:t>
      </w:r>
    </w:p>
    <w:p>
      <w:pPr>
        <w:pStyle w:val="Normal"/>
        <w:bidi w:val="0"/>
        <w:ind w:left="0" w:right="0" w:firstLine="540"/>
        <w:jc w:val="both"/>
        <w:rPr/>
      </w:pPr>
      <w:r>
        <w:rPr>
          <w:sz w:val="22"/>
          <w:szCs w:val="22"/>
        </w:rPr>
        <w:t xml:space="preserve">В иных случаях </w:t>
      </w:r>
      <w:hyperlink r:id="rId76">
        <w:r>
          <w:rPr>
            <w:rStyle w:val="ListLabel1"/>
            <w:sz w:val="22"/>
            <w:szCs w:val="22"/>
          </w:rPr>
          <w:t>графа 12</w:t>
        </w:r>
      </w:hyperlink>
      <w:r>
        <w:rPr>
          <w:sz w:val="22"/>
          <w:szCs w:val="22"/>
        </w:rPr>
        <w:t xml:space="preserve"> не заполняется.</w:t>
      </w:r>
    </w:p>
    <w:p>
      <w:pPr>
        <w:pStyle w:val="Normal"/>
        <w:bidi w:val="0"/>
        <w:ind w:left="0" w:right="0" w:firstLine="540"/>
        <w:jc w:val="both"/>
        <w:rPr/>
      </w:pPr>
      <w:r>
        <w:rPr>
          <w:sz w:val="22"/>
          <w:szCs w:val="22"/>
        </w:rPr>
        <w:t xml:space="preserve">13. В </w:t>
      </w:r>
      <w:hyperlink r:id="rId77">
        <w:r>
          <w:rPr>
            <w:rStyle w:val="ListLabel1"/>
            <w:sz w:val="22"/>
            <w:szCs w:val="22"/>
          </w:rPr>
          <w:t>поле</w:t>
        </w:r>
      </w:hyperlink>
      <w:r>
        <w:rPr>
          <w:sz w:val="22"/>
          <w:szCs w:val="22"/>
        </w:rPr>
        <w:t xml:space="preserve"> "Примечание" могут указываться дополнительные сведения о подтверждающих документах, при этом:</w:t>
      </w:r>
    </w:p>
    <w:p>
      <w:pPr>
        <w:pStyle w:val="Normal"/>
        <w:bidi w:val="0"/>
        <w:ind w:left="0" w:right="0" w:firstLine="540"/>
        <w:jc w:val="both"/>
        <w:rPr/>
      </w:pPr>
      <w:r>
        <w:rPr>
          <w:sz w:val="22"/>
          <w:szCs w:val="22"/>
        </w:rPr>
        <w:t xml:space="preserve">в </w:t>
      </w:r>
      <w:hyperlink r:id="rId78">
        <w:r>
          <w:rPr>
            <w:rStyle w:val="ListLabel1"/>
            <w:sz w:val="22"/>
            <w:szCs w:val="22"/>
          </w:rPr>
          <w:t>графе</w:t>
        </w:r>
      </w:hyperlink>
      <w:r>
        <w:rPr>
          <w:sz w:val="22"/>
          <w:szCs w:val="22"/>
        </w:rPr>
        <w:t xml:space="preserve"> "N строки" отражается номер строки СПД, указанный в </w:t>
      </w:r>
      <w:hyperlink r:id="rId79">
        <w:r>
          <w:rPr>
            <w:rStyle w:val="ListLabel1"/>
            <w:sz w:val="22"/>
            <w:szCs w:val="22"/>
          </w:rPr>
          <w:t>графе 1</w:t>
        </w:r>
      </w:hyperlink>
      <w:r>
        <w:rPr>
          <w:sz w:val="22"/>
          <w:szCs w:val="22"/>
        </w:rPr>
        <w:t>, к которой приводится дополнительная информация;</w:t>
      </w:r>
    </w:p>
    <w:p>
      <w:pPr>
        <w:pStyle w:val="Normal"/>
        <w:bidi w:val="0"/>
        <w:ind w:left="0" w:right="0" w:firstLine="540"/>
        <w:jc w:val="both"/>
        <w:rPr/>
      </w:pPr>
      <w:r>
        <w:rPr>
          <w:sz w:val="22"/>
          <w:szCs w:val="22"/>
        </w:rPr>
        <w:t xml:space="preserve">в </w:t>
      </w:r>
      <w:hyperlink r:id="rId80">
        <w:r>
          <w:rPr>
            <w:rStyle w:val="ListLabel1"/>
            <w:sz w:val="22"/>
            <w:szCs w:val="22"/>
          </w:rPr>
          <w:t>графе</w:t>
        </w:r>
      </w:hyperlink>
      <w:r>
        <w:rPr>
          <w:sz w:val="22"/>
          <w:szCs w:val="22"/>
        </w:rP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pPr>
        <w:pStyle w:val="Normal"/>
        <w:bidi w:val="0"/>
        <w:ind w:left="0" w:right="0" w:firstLine="540"/>
        <w:jc w:val="both"/>
        <w:rPr/>
      </w:pPr>
      <w:r>
        <w:rPr>
          <w:sz w:val="22"/>
          <w:szCs w:val="22"/>
        </w:rPr>
        <w:t xml:space="preserve">14. Банк УК в </w:t>
      </w:r>
      <w:hyperlink r:id="rId81">
        <w:r>
          <w:rPr>
            <w:rStyle w:val="ListLabel1"/>
            <w:sz w:val="22"/>
            <w:szCs w:val="22"/>
          </w:rPr>
          <w:t>поле</w:t>
        </w:r>
      </w:hyperlink>
      <w:r>
        <w:rPr>
          <w:sz w:val="22"/>
          <w:szCs w:val="22"/>
        </w:rP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pPr>
        <w:pStyle w:val="Normal"/>
        <w:bidi w:val="0"/>
        <w:ind w:left="0" w:right="0" w:firstLine="540"/>
        <w:jc w:val="both"/>
        <w:rPr/>
      </w:pPr>
      <w:r>
        <w:rPr>
          <w:sz w:val="22"/>
          <w:szCs w:val="22"/>
        </w:rPr>
        <w:t xml:space="preserve">При заполнении СПД банком УК в </w:t>
      </w:r>
      <w:hyperlink r:id="rId82">
        <w:r>
          <w:rPr>
            <w:rStyle w:val="ListLabel1"/>
            <w:sz w:val="22"/>
            <w:szCs w:val="22"/>
          </w:rPr>
          <w:t>поле</w:t>
        </w:r>
      </w:hyperlink>
      <w:r>
        <w:rPr>
          <w:sz w:val="22"/>
          <w:szCs w:val="22"/>
        </w:rP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pPr>
        <w:pStyle w:val="Normal"/>
        <w:bidi w:val="0"/>
        <w:ind w:left="0" w:right="0" w:firstLine="540"/>
        <w:jc w:val="both"/>
        <w:rPr/>
      </w:pPr>
      <w:r>
        <w:rPr>
          <w:sz w:val="22"/>
          <w:szCs w:val="22"/>
        </w:rPr>
        <w:t>Даты указываются в формате ДД.ММ.ГГГГ.</w:t>
      </w:r>
    </w:p>
    <w:p>
      <w:pPr>
        <w:pStyle w:val="Normal"/>
        <w:bidi w:val="0"/>
        <w:ind w:left="0" w:right="0" w:firstLine="540"/>
        <w:jc w:val="both"/>
        <w:rPr/>
      </w:pPr>
      <w:r>
        <w:rPr>
          <w:sz w:val="22"/>
          <w:szCs w:val="22"/>
        </w:rPr>
        <w:t xml:space="preserve">Состав указываемых банком УК в </w:t>
      </w:r>
      <w:hyperlink r:id="rId83">
        <w:r>
          <w:rPr>
            <w:rStyle w:val="ListLabel1"/>
            <w:sz w:val="22"/>
            <w:szCs w:val="22"/>
          </w:rPr>
          <w:t>поле</w:t>
        </w:r>
      </w:hyperlink>
      <w:r>
        <w:rPr>
          <w:sz w:val="22"/>
          <w:szCs w:val="22"/>
        </w:rPr>
        <w:t xml:space="preserve"> "Информация банка УК" сведений может быть дополнен уполномоченным банком.</w:t>
      </w:r>
    </w:p>
    <w:p>
      <w:pPr>
        <w:pStyle w:val="Normal"/>
        <w:bidi w:val="0"/>
        <w:ind w:left="0" w:right="0" w:hanging="0"/>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ru-RU" w:eastAsia="zh-CN" w:bidi="hi-IN"/>
      </w:rPr>
    </w:rPrDefault>
    <w:pPrDefault>
      <w:pPr/>
    </w:pPrDefault>
  </w:docDefaults>
  <w:style w:type="paragraph" w:styleId="Normal">
    <w:name w:val="Normal"/>
    <w:qFormat/>
    <w:pPr>
      <w:widowControl/>
      <w:jc w:val="left"/>
      <w:textAlignment w:val="auto"/>
    </w:pPr>
    <w:rPr>
      <w:rFonts w:ascii="Times New Roman" w:hAnsi="Times New Roman" w:eastAsia="Times New Roman" w:cs="Times New Roman"/>
      <w:color w:val="auto"/>
      <w:kern w:val="2"/>
      <w:sz w:val="24"/>
      <w:szCs w:val="24"/>
      <w:lang w:val="ru-RU" w:eastAsia="ru-RU" w:bidi="ar-SA"/>
    </w:rPr>
  </w:style>
  <w:style w:type="character" w:styleId="DefaultParagraphFont">
    <w:name w:val="Default Paragraph Font"/>
    <w:qFormat/>
    <w:rPr/>
  </w:style>
  <w:style w:type="character" w:styleId="ListLabel1">
    <w:name w:val="ListLabel 1"/>
    <w:qFormat/>
    <w:rPr>
      <w:rFonts w:ascii="Times New Roman" w:hAnsi="Times New Roman"/>
      <w:sz w:val="22"/>
      <w:szCs w:val="22"/>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DocumentMap">
    <w:name w:val="DocumentMap"/>
    <w:qFormat/>
    <w:pPr>
      <w:widowControl/>
      <w:spacing w:lineRule="auto" w:line="276" w:before="0" w:after="200"/>
      <w:jc w:val="left"/>
      <w:textAlignment w:val="auto"/>
    </w:pPr>
    <w:rPr>
      <w:rFonts w:ascii="Calibri" w:hAnsi="Calibri" w:eastAsia="Times New Roman" w:cs="Times New Roman"/>
      <w:color w:val="auto"/>
      <w:kern w:val="2"/>
      <w:sz w:val="22"/>
      <w:szCs w:val="22"/>
      <w:lang w:val="ru-RU"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179213B5CE2A7E2484CDA870933894D1C5BC95FB6997E34163087C63F693A04A36D25E66E3D49EY6B1K" TargetMode="External"/><Relationship Id="rId3" Type="http://schemas.openxmlformats.org/officeDocument/2006/relationships/hyperlink" Target="consultantplus://offline/ref=72179213B5CE2A7E2484CDA870933894D1C5BC95FB6997E34163087C63F693A04A36D25E66E3D49EY6B2K" TargetMode="External"/><Relationship Id="rId4" Type="http://schemas.openxmlformats.org/officeDocument/2006/relationships/hyperlink" Target="consultantplus://offline/ref=72179213B5CE2A7E2484CDA870933894D1C5BC95FB6997E34163087C63F693A04A36D25E66E3D49EY6B3K" TargetMode="External"/><Relationship Id="rId5" Type="http://schemas.openxmlformats.org/officeDocument/2006/relationships/hyperlink" Target="consultantplus://offline/ref=72179213B5CE2A7E2484CDA870933894D1C5BC95FB6997E34163087C63F693A04A36D25E66E3D49EY6B4K" TargetMode="External"/><Relationship Id="rId6" Type="http://schemas.openxmlformats.org/officeDocument/2006/relationships/hyperlink" Target="consultantplus://offline/ref=72179213B5CE2A7E2484CDA870933894D1C5BC95FB6997E34163087C63F693A04A36D25E66E3D49CY6B1K" TargetMode="External"/><Relationship Id="rId7" Type="http://schemas.openxmlformats.org/officeDocument/2006/relationships/hyperlink" Target="consultantplus://offline/ref=72179213B5CE2A7E2484CDA870933894D1C5BC95FB6997E34163087C63F693A04A36D25E66E3D49DY6B2K" TargetMode="External"/><Relationship Id="rId8" Type="http://schemas.openxmlformats.org/officeDocument/2006/relationships/hyperlink" Target="consultantplus://offline/ref=72179213B5CE2A7E2484CDA870933894D1C5BC95FB6997E34163087C63F693A04A36D25E66E3D49CY6B1K" TargetMode="External"/><Relationship Id="rId9" Type="http://schemas.openxmlformats.org/officeDocument/2006/relationships/hyperlink" Target="consultantplus://offline/ref=72179213B5CE2A7E2484CDA870933894D1C5BC95FB6997E34163087C63F693A04A36D25E66E3D49CY6B2K" TargetMode="External"/><Relationship Id="rId10" Type="http://schemas.openxmlformats.org/officeDocument/2006/relationships/hyperlink" Target="consultantplus://offline/ref=72179213B5CE2A7E2484CDA870933894D1C4B993FF6897E34163087C63F693A04A36D25E66E1D396Y6B2K" TargetMode="External"/><Relationship Id="rId11" Type="http://schemas.openxmlformats.org/officeDocument/2006/relationships/hyperlink" Target="consultantplus://offline/ref=72179213B5CE2A7E2484CDA870933894D1C5BC95FB6997E34163087C63F693A04A36D25E66E1D79DY6B2K" TargetMode="External"/><Relationship Id="rId12" Type="http://schemas.openxmlformats.org/officeDocument/2006/relationships/hyperlink" Target="consultantplus://offline/ref=72179213B5CE2A7E2484CDA870933894D1C5BC95FB6997E34163087C63F693A04A36D25E66E1D79DY6B5K" TargetMode="External"/><Relationship Id="rId13" Type="http://schemas.openxmlformats.org/officeDocument/2006/relationships/hyperlink" Target="consultantplus://offline/ref=72179213B5CE2A7E2484CDA870933894D1C5BC95FB6997E34163087C63F693A04A36D25E66E3D49CY6B2K" TargetMode="External"/><Relationship Id="rId14" Type="http://schemas.openxmlformats.org/officeDocument/2006/relationships/hyperlink" Target="consultantplus://offline/ref=72179213B5CE2A7E2484CDA870933894D1C5BC95FB6997E34163087C63F693A04A36D25E66E3D49CY6B3K" TargetMode="External"/><Relationship Id="rId15" Type="http://schemas.openxmlformats.org/officeDocument/2006/relationships/hyperlink" Target="consultantplus://offline/ref=72179213B5CE2A7E2484CDA870933894D1C5BC95FB6997E34163087C63F693A04A36D25E66E1D79CY6B4K" TargetMode="External"/><Relationship Id="rId16" Type="http://schemas.openxmlformats.org/officeDocument/2006/relationships/hyperlink" Target="consultantplus://offline/ref=72179213B5CE2A7E2484CDA870933894D1C5BC95FB6997E34163087C63F693A04A36D25E66E3D49CY6B3K" TargetMode="External"/><Relationship Id="rId17" Type="http://schemas.openxmlformats.org/officeDocument/2006/relationships/hyperlink" Target="consultantplus://offline/ref=72179213B5CE2A7E2484CDA870933894D1C5BC95FB6997E34163087C63F693A04A36D25E66E3D49CY6B2K" TargetMode="External"/><Relationship Id="rId18" Type="http://schemas.openxmlformats.org/officeDocument/2006/relationships/hyperlink" Target="consultantplus://offline/ref=72179213B5CE2A7E2484CDA870933894D1C4B993FF6897E34163087C63F693A04A36D25E66E1D396Y6B2K" TargetMode="External"/><Relationship Id="rId19" Type="http://schemas.openxmlformats.org/officeDocument/2006/relationships/hyperlink" Target="consultantplus://offline/ref=72179213B5CE2A7E2484CDA870933894D1C5BC95FB6997E34163087C63F693A04A36D25E66E3D49CY6B2K" TargetMode="External"/><Relationship Id="rId20" Type="http://schemas.openxmlformats.org/officeDocument/2006/relationships/hyperlink" Target="consultantplus://offline/ref=72179213B5CE2A7E2484CDA870933894D1C5BC95FB6997E34163087C63F693A04A36D25E66E3D49CY6B8K" TargetMode="External"/><Relationship Id="rId21" Type="http://schemas.openxmlformats.org/officeDocument/2006/relationships/hyperlink" Target="consultantplus://offline/ref=72179213B5CE2A7E2484CDA870933894D1C5BC95FB6997E34163087C63F693A04A36D25E66E3D49CY6B2K" TargetMode="External"/><Relationship Id="rId22" Type="http://schemas.openxmlformats.org/officeDocument/2006/relationships/hyperlink" Target="consultantplus://offline/ref=72179213B5CE2A7E2484CDA870933894D1C5BC95FB6997E34163087C63F693A04A36D25E66E3D49CY6B4K" TargetMode="External"/><Relationship Id="rId23" Type="http://schemas.openxmlformats.org/officeDocument/2006/relationships/hyperlink" Target="consultantplus://offline/ref=72179213B5CE2A7E2484CDA870933894D1C5BC95FB6997E34163087C63F693A04A36D25E66E1D79CY6B4K" TargetMode="External"/><Relationship Id="rId24" Type="http://schemas.openxmlformats.org/officeDocument/2006/relationships/hyperlink" Target="consultantplus://offline/ref=72179213B5CE2A7E2484CDA870933894D1C5BC95FB6997E34163087C63F693A04A36D25E66E3D49CY6B5K" TargetMode="External"/><Relationship Id="rId25" Type="http://schemas.openxmlformats.org/officeDocument/2006/relationships/hyperlink" Target="consultantplus://offline/ref=72179213B5CE2A7E2484CDA870933894D1C5BC95FB6997E34163087C63F693A04A36D25E66E3D49CY6B8K" TargetMode="External"/><Relationship Id="rId26" Type="http://schemas.openxmlformats.org/officeDocument/2006/relationships/hyperlink" Target="consultantplus://offline/ref=72179213B5CE2A7E2484CDA870933894D1C5BC95FB6997E34163087C63F693A04A36D25E66E3D49DY6B6K" TargetMode="External"/><Relationship Id="rId27" Type="http://schemas.openxmlformats.org/officeDocument/2006/relationships/hyperlink" Target="consultantplus://offline/ref=72179213B5CE2A7E2484CDA870933894D1C5BC95FB6997E34163087C63F693A04A36D25E66E3D49CY6B4K" TargetMode="External"/><Relationship Id="rId28" Type="http://schemas.openxmlformats.org/officeDocument/2006/relationships/hyperlink" Target="consultantplus://offline/ref=35C5D997756CA75DE2A531DBA00474577F82D25383A4D9A8B8F800473DB70B22FD019835F9A959BCe9HDK" TargetMode="External"/><Relationship Id="rId29" Type="http://schemas.openxmlformats.org/officeDocument/2006/relationships/hyperlink" Target="consultantplus://offline/ref=35C5D997756CA75DE2A531DBA00474577F82D25383A4D9A8B8F800473DB70B22FD019835F9A959BCe9HDK" TargetMode="External"/><Relationship Id="rId30" Type="http://schemas.openxmlformats.org/officeDocument/2006/relationships/hyperlink" Target="consultantplus://offline/ref=35C5D997756CA75DE2A531DBA00474577F82D25383A4D9A8B8F800473DB70B22FD019835F9A959BCe9HEK" TargetMode="External"/><Relationship Id="rId31" Type="http://schemas.openxmlformats.org/officeDocument/2006/relationships/hyperlink" Target="consultantplus://offline/ref=35C5D997756CA75DE2A531DBA00474577F82D25383A4D9A8B8F800473DB70B22FD019835F9A959BCe9HEK" TargetMode="External"/><Relationship Id="rId32" Type="http://schemas.openxmlformats.org/officeDocument/2006/relationships/hyperlink" Target="consultantplus://offline/ref=35C5D997756CA75DE2A531DBA00474577F82D25383A4D9A8B8F800473DB70B22FD019835F9A95ABDe9HEK" TargetMode="External"/><Relationship Id="rId33" Type="http://schemas.openxmlformats.org/officeDocument/2006/relationships/hyperlink" Target="consultantplus://offline/ref=35C5D997756CA75DE2A531DBA00474577F82D25383A4D9A8B8F800473DB70B22FD019835F9A95ABDe9HEK" TargetMode="External"/><Relationship Id="rId34" Type="http://schemas.openxmlformats.org/officeDocument/2006/relationships/hyperlink" Target="consultantplus://offline/ref=23752A24746FEB9C8A4B880685C0AB88BF3D258B2443F54E0B172D664BC2DA3F3A16854EAF0A82C7fDI9K" TargetMode="External"/><Relationship Id="rId35" Type="http://schemas.openxmlformats.org/officeDocument/2006/relationships/hyperlink" Target="consultantplus://offline/ref=23752A24746FEB9C8A4B880685C0AB88BF3D298E254DF54E0B172D664BfCI2K" TargetMode="External"/><Relationship Id="rId36" Type="http://schemas.openxmlformats.org/officeDocument/2006/relationships/hyperlink" Target="consultantplus://offline/ref=23752A24746FEB9C8A4B880685C0AB88BC3C2888204FA844034E21644CCD85283D5F894FAF0882fCI4K" TargetMode="External"/><Relationship Id="rId37" Type="http://schemas.openxmlformats.org/officeDocument/2006/relationships/hyperlink" Target="consultantplus://offline/ref=23752A24746FEB9C8A4B880685C0AB88BF3D258B2443F54E0B172D664BC2DA3F3A16854EAF0A82C7fDIAK" TargetMode="External"/><Relationship Id="rId38" Type="http://schemas.openxmlformats.org/officeDocument/2006/relationships/hyperlink" Target="consultantplus://offline/ref=23752A24746FEB9C8A4B880685C0AB88BF3D258B2443F54E0B172D664BC2DA3F3A16854EAF0A82C7fDI9K" TargetMode="External"/><Relationship Id="rId39" Type="http://schemas.openxmlformats.org/officeDocument/2006/relationships/hyperlink" Target="consultantplus://offline/ref=23752A24746FEB9C8A4B880685C0AB88BF3D258B2443F54E0B172D664BC2DA3F3A16854EAF0A82C7fDIBK" TargetMode="External"/><Relationship Id="rId40" Type="http://schemas.openxmlformats.org/officeDocument/2006/relationships/hyperlink" Target="consultantplus://offline/ref=23752A24746FEB9C8A4B880685C0AB88BF3D258B2443F54E0B172D664BC2DA3F3A16854EAF0A82C7fDI4K" TargetMode="External"/><Relationship Id="rId41" Type="http://schemas.openxmlformats.org/officeDocument/2006/relationships/hyperlink" Target="consultantplus://offline/ref=23752A24746FEB9C8A4B880685C0AB88BF3D258B2443F54E0B172D664BC2DA3F3A16854EAF0981C7fDICK" TargetMode="External"/><Relationship Id="rId42" Type="http://schemas.openxmlformats.org/officeDocument/2006/relationships/hyperlink" Target="consultantplus://offline/ref=23752A24746FEB9C8A4B880685C0AB88BF3D258B2443F54E0B172D664BC2DA3F3A16854EAF0984C4fDIBK" TargetMode="External"/><Relationship Id="rId43" Type="http://schemas.openxmlformats.org/officeDocument/2006/relationships/hyperlink" Target="consultantplus://offline/ref=23752A24746FEB9C8A4B880685C0AB88BF3D258B2443F54E0B172D664BC2DA3F3A16854EAF0A82C7fDIBK" TargetMode="External"/><Relationship Id="rId44" Type="http://schemas.openxmlformats.org/officeDocument/2006/relationships/hyperlink" Target="consultantplus://offline/ref=23752A24746FEB9C8A4B880685C0AB88BF3D258B2443F54E0B172D664BC2DA3F3A16854EAF0A82C7fDI4K" TargetMode="External"/><Relationship Id="rId45" Type="http://schemas.openxmlformats.org/officeDocument/2006/relationships/hyperlink" Target="consultantplus://offline/ref=23752A24746FEB9C8A4B880685C0AB88BF3D258B2443F54E0B172D664BC2DA3F3A16854EAF0A82C7fDIBK" TargetMode="External"/><Relationship Id="rId46" Type="http://schemas.openxmlformats.org/officeDocument/2006/relationships/hyperlink" Target="consultantplus://offline/ref=23752A24746FEB9C8A4B880685C0AB88BF3D258B2443F54E0B172D664BC2DA3F3A16854EAF0981C7fDICK" TargetMode="External"/><Relationship Id="rId47" Type="http://schemas.openxmlformats.org/officeDocument/2006/relationships/hyperlink" Target="consultantplus://offline/ref=23752A24746FEB9C8A4B880685C0AB88BF3D258B2443F54E0B172D664BC2DA3F3A16854EAF0984C4fDIBK" TargetMode="External"/><Relationship Id="rId48" Type="http://schemas.openxmlformats.org/officeDocument/2006/relationships/hyperlink" Target="consultantplus://offline/ref=23752A24746FEB9C8A4B880685C0AB88BF3D258B2443F54E0B172D664BC2DA3F3A16854EAF0A82C7fDI4K" TargetMode="External"/><Relationship Id="rId49" Type="http://schemas.openxmlformats.org/officeDocument/2006/relationships/hyperlink" Target="consultantplus://offline/ref=23752A24746FEB9C8A4B880685C0AB88BF3D258B2443F54E0B172D664BC2DA3F3A16854EAF0A82C7fDIAK" TargetMode="External"/><Relationship Id="rId50" Type="http://schemas.openxmlformats.org/officeDocument/2006/relationships/hyperlink" Target="consultantplus://offline/ref=23752A24746FEB9C8A4B880685C0AB88BF3D258B2443F54E0B172D664BC2DA3F3A16854EAF0A82C7fDIFK" TargetMode="External"/><Relationship Id="rId51" Type="http://schemas.openxmlformats.org/officeDocument/2006/relationships/hyperlink" Target="consultantplus://offline/ref=23752A24746FEB9C8A4B880685C0AB88BF3D258B2443F54E0B172D664BC2DA3F3A16854EAF0881C6fDIEK" TargetMode="External"/><Relationship Id="rId52" Type="http://schemas.openxmlformats.org/officeDocument/2006/relationships/hyperlink" Target="consultantplus://offline/ref=23752A24746FEB9C8A4B880685C0AB88BF3D258B2443F54E0B172D664BC2DA3F3A16854EAF0881C6fDI9K" TargetMode="External"/><Relationship Id="rId53" Type="http://schemas.openxmlformats.org/officeDocument/2006/relationships/hyperlink" Target="consultantplus://offline/ref=23752A24746FEB9C8A4B880685C0AB88BF3D258B2443F54E0B172D664BC2DA3F3A16854EAF0A82C7fDIBK" TargetMode="External"/><Relationship Id="rId54" Type="http://schemas.openxmlformats.org/officeDocument/2006/relationships/hyperlink" Target="consultantplus://offline/ref=23752A24746FEB9C8A4B880685C0AB88BF3D258B2443F54E0B172D664BC2DA3F3A16854EAF0A82C7fDI4K" TargetMode="External"/><Relationship Id="rId55" Type="http://schemas.openxmlformats.org/officeDocument/2006/relationships/hyperlink" Target="consultantplus://offline/ref=23752A24746FEB9C8A4B880685C0AB88BF3D258B2443F54E0B172D664BC2DA3F3A16854EAF0A82C7fDI5K" TargetMode="External"/><Relationship Id="rId56" Type="http://schemas.openxmlformats.org/officeDocument/2006/relationships/hyperlink" Target="consultantplus://offline/ref=23752A24746FEB9C8A4B880685C0AB88BF3D258B2443F54E0B172D664BC2DA3F3A16854EAF0A82C7fDI8K" TargetMode="External"/><Relationship Id="rId57" Type="http://schemas.openxmlformats.org/officeDocument/2006/relationships/hyperlink" Target="consultantplus://offline/ref=23752A24746FEB9C8A4B880685C0AB88BF3D258B2443F54E0B172D664BC2DA3F3A16854EAF0A82C7fDI5K" TargetMode="External"/><Relationship Id="rId58" Type="http://schemas.openxmlformats.org/officeDocument/2006/relationships/hyperlink" Target="consultantplus://offline/ref=23752A24746FEB9C8A4B880685C0AB88BF3D258B2443F54E0B172D664BC2DA3F3A16854EAF0A82C7fDIFK" TargetMode="External"/><Relationship Id="rId59" Type="http://schemas.openxmlformats.org/officeDocument/2006/relationships/hyperlink" Target="consultantplus://offline/ref=23752A24746FEB9C8A4B880685C0AB88BF3D258B2443F54E0B172D664BC2DA3F3A16854EAF0881C6fDIEK" TargetMode="External"/><Relationship Id="rId60" Type="http://schemas.openxmlformats.org/officeDocument/2006/relationships/hyperlink" Target="consultantplus://offline/ref=23752A24746FEB9C8A4B880685C0AB88BF3D258B2443F54E0B172D664BC2DA3F3A16854EAF0881C6fDI9K" TargetMode="External"/><Relationship Id="rId61" Type="http://schemas.openxmlformats.org/officeDocument/2006/relationships/hyperlink" Target="consultantplus://offline/ref=23752A24746FEB9C8A4B880685C0AB88BF3D258B2443F54E0B172D664BC2DA3F3A16854EAF0A82C7fDI5K" TargetMode="External"/><Relationship Id="rId62" Type="http://schemas.openxmlformats.org/officeDocument/2006/relationships/hyperlink" Target="consultantplus://offline/ref=23752A24746FEB9C8A4B880685C0AB88BF3D258B2443F54E0B172D664BC2DA3F3A16854EAF0A82C7fDI5K" TargetMode="External"/><Relationship Id="rId63" Type="http://schemas.openxmlformats.org/officeDocument/2006/relationships/hyperlink" Target="consultantplus://offline/ref=23752A24746FEB9C8A4B880685C0AB88BF3D258B2443F54E0B172D664BC2DA3F3A16854EAF0A82C7fDIAK" TargetMode="External"/><Relationship Id="rId64" Type="http://schemas.openxmlformats.org/officeDocument/2006/relationships/hyperlink" Target="consultantplus://offline/ref=23752A24746FEB9C8A4B880685C0AB88BF3D258B2443F54E0B172D664BC2DA3F3A16854EAF0A82C7fDI5K" TargetMode="External"/><Relationship Id="rId65" Type="http://schemas.openxmlformats.org/officeDocument/2006/relationships/hyperlink" Target="consultantplus://offline/ref=23752A24746FEB9C8A4B880685C0AB88BF3D258B2443F54E0B172D664BC2DA3F3A16854EAF0A82C6fDICK" TargetMode="External"/><Relationship Id="rId66" Type="http://schemas.openxmlformats.org/officeDocument/2006/relationships/hyperlink" Target="consultantplus://offline/ref=23752A24746FEB9C8A4B880685C0AB88BF3D258B2443F54E0B172D664BC2DA3F3A16854EAF0A82C7fDI5K" TargetMode="External"/><Relationship Id="rId67" Type="http://schemas.openxmlformats.org/officeDocument/2006/relationships/hyperlink" Target="consultantplus://offline/ref=23752A24746FEB9C8A4B880685C0AB88BF3D258B2443F54E0B172D664BC2DA3F3A16854EAF0A82C7fDI8K" TargetMode="External"/><Relationship Id="rId68" Type="http://schemas.openxmlformats.org/officeDocument/2006/relationships/hyperlink" Target="consultantplus://offline/ref=23752A24746FEB9C8A4B880685C0AB88BF3D258B2443F54E0B172D664BC2DA3F3A16854EAF0A82C6fDICK" TargetMode="External"/><Relationship Id="rId69" Type="http://schemas.openxmlformats.org/officeDocument/2006/relationships/hyperlink" Target="consultantplus://offline/ref=23752A24746FEB9C8A4B880685C0AB88BF3D258B2443F54E0B172D664BC2DA3F3A16854EAF0982C0fDI5K" TargetMode="External"/><Relationship Id="rId70" Type="http://schemas.openxmlformats.org/officeDocument/2006/relationships/hyperlink" Target="consultantplus://offline/ref=23752A24746FEB9C8A4B880685C0AB88BF3D258B2443F54E0B172D664BC2DA3F3A16854EAF0982C0fDI5K" TargetMode="External"/><Relationship Id="rId71" Type="http://schemas.openxmlformats.org/officeDocument/2006/relationships/hyperlink" Target="consultantplus://offline/ref=23752A24746FEB9C8A4B880685C0AB88BF3D258B2443F54E0B172D664BC2DA3F3A16854EAF0A82C6fDIDK" TargetMode="External"/><Relationship Id="rId72" Type="http://schemas.openxmlformats.org/officeDocument/2006/relationships/hyperlink" Target="consultantplus://offline/ref=23752A24746FEB9C8A4B880685C0AB88BF3D258B2443F54E0B172D664BC2DA3F3A16854EAF098AC4fDI9K" TargetMode="External"/><Relationship Id="rId73" Type="http://schemas.openxmlformats.org/officeDocument/2006/relationships/hyperlink" Target="consultantplus://offline/ref=23752A24746FEB9C8A4B880685C0AB88BF34258F2145F54E0B172D664BC2DA3F3A16854EAF0883C4fDICK" TargetMode="External"/><Relationship Id="rId74" Type="http://schemas.openxmlformats.org/officeDocument/2006/relationships/hyperlink" Target="consultantplus://offline/ref=23752A24746FEB9C8A4B880685C0AB88BF3D258B2443F54E0B172D664BC2DA3F3A16854EAF0A82C6fDIEK" TargetMode="External"/><Relationship Id="rId75" Type="http://schemas.openxmlformats.org/officeDocument/2006/relationships/hyperlink" Target="consultantplus://offline/ref=23752A24746FEB9C8A4B880685C0AB88BF3D258B2443F54E0B172D664BC2DA3F3A16854EAF0A82C6fDIEK" TargetMode="External"/><Relationship Id="rId76" Type="http://schemas.openxmlformats.org/officeDocument/2006/relationships/hyperlink" Target="consultantplus://offline/ref=23752A24746FEB9C8A4B880685C0AB88BF3D258B2443F54E0B172D664BC2DA3F3A16854EAF0A82C6fDIEK" TargetMode="External"/><Relationship Id="rId77" Type="http://schemas.openxmlformats.org/officeDocument/2006/relationships/hyperlink" Target="consultantplus://offline/ref=23752A24746FEB9C8A4B880685C0AB88BF3D258B2443F54E0B172D664BC2DA3F3A16854EAF0A82C6fDI8K" TargetMode="External"/><Relationship Id="rId78" Type="http://schemas.openxmlformats.org/officeDocument/2006/relationships/hyperlink" Target="consultantplus://offline/ref=23752A24746FEB9C8A4B880685C0AB88BF3D258B2443F54E0B172D664BC2DA3F3A16854EAF0A82C6fDI9K" TargetMode="External"/><Relationship Id="rId79" Type="http://schemas.openxmlformats.org/officeDocument/2006/relationships/hyperlink" Target="consultantplus://offline/ref=23752A24746FEB9C8A4B880685C0AB88BF3D258B2443F54E0B172D664BC2DA3F3A16854EAF0A82C7fDIDK" TargetMode="External"/><Relationship Id="rId80" Type="http://schemas.openxmlformats.org/officeDocument/2006/relationships/hyperlink" Target="consultantplus://offline/ref=23752A24746FEB9C8A4B880685C0AB88BF3D258B2443F54E0B172D664BC2DA3F3A16854EAF0A82C6fDIAK" TargetMode="External"/><Relationship Id="rId81" Type="http://schemas.openxmlformats.org/officeDocument/2006/relationships/hyperlink" Target="consultantplus://offline/ref=23752A24746FEB9C8A4B880685C0AB88BF3D258B2443F54E0B172D664BC2DA3F3A16854EAF0A82C6fDI4K" TargetMode="External"/><Relationship Id="rId82" Type="http://schemas.openxmlformats.org/officeDocument/2006/relationships/hyperlink" Target="consultantplus://offline/ref=23752A24746FEB9C8A4B880685C0AB88BF3D258B2443F54E0B172D664BC2DA3F3A16854EAF0A82C6fDI4K" TargetMode="External"/><Relationship Id="rId83" Type="http://schemas.openxmlformats.org/officeDocument/2006/relationships/hyperlink" Target="consultantplus://offline/ref=23752A24746FEB9C8A4B880685C0AB88BF3D258B2443F54E0B172D664BC2DA3F3A16854EAF0A82C6fDI4K" TargetMode="External"/><Relationship Id="rId84" Type="http://schemas.openxmlformats.org/officeDocument/2006/relationships/fontTable" Target="fontTable.xml"/><Relationship Id="rId8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Neat_Office/6.2.8.2$Windows_x86 LibreOffice_project/</Application>
  <Pages>5</Pages>
  <Words>2127</Words>
  <Characters>13749</Characters>
  <CharactersWithSpaces>15775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2018-03-06T18:34:00Z</dcterms:created>
  <dc:creator>Норманская Инна Васильевна</dc:creator>
  <dc:description/>
  <dc:language>ru-RU</dc:language>
  <cp:lastModifiedBy/>
  <dcterms:modified xsi:type="dcterms:W3CDTF">2018-03-06T18:34:00Z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Сотрудник</vt:lpwstr>
  </property>
</Properties>
</file>